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902DBF" w14:textId="77777777" w:rsidR="003B5DEF" w:rsidRPr="003B5DEF" w:rsidRDefault="003B5DEF" w:rsidP="003B5DE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kern w:val="0"/>
          <w:sz w:val="24"/>
          <w:szCs w:val="24"/>
          <w:lang w:val="es-ES_tradnl"/>
          <w14:ligatures w14:val="none"/>
        </w:rPr>
      </w:pPr>
      <w:r w:rsidRPr="003B5DEF">
        <w:rPr>
          <w:rFonts w:ascii="Arial" w:eastAsia="Times New Roman" w:hAnsi="Arial" w:cs="Arial"/>
          <w:color w:val="222222"/>
          <w:kern w:val="0"/>
          <w:sz w:val="24"/>
          <w:szCs w:val="24"/>
          <w:highlight w:val="yellow"/>
          <w:lang w:val="es-ES_tradnl"/>
          <w14:ligatures w14:val="none"/>
        </w:rPr>
        <w:t>[MEMBRETE DE LA ESCUELA O DEL DISTRITO]</w:t>
      </w:r>
    </w:p>
    <w:p w14:paraId="5237D3F3" w14:textId="77777777" w:rsidR="003B5DEF" w:rsidRPr="003B5DEF" w:rsidRDefault="003B5DEF" w:rsidP="003B5D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sz w:val="24"/>
          <w:szCs w:val="24"/>
          <w:lang w:val="es-ES_tradnl"/>
          <w14:ligatures w14:val="none"/>
        </w:rPr>
      </w:pPr>
    </w:p>
    <w:p w14:paraId="42CAE9C5" w14:textId="77777777" w:rsidR="003B5DEF" w:rsidRPr="003B5DEF" w:rsidRDefault="003B5DEF" w:rsidP="003B5D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sz w:val="24"/>
          <w:szCs w:val="24"/>
          <w:lang w:val="es-ES_tradnl"/>
          <w14:ligatures w14:val="none"/>
        </w:rPr>
      </w:pPr>
      <w:r w:rsidRPr="003B5DEF">
        <w:rPr>
          <w:rFonts w:ascii="Arial" w:eastAsia="Times New Roman" w:hAnsi="Arial" w:cs="Arial"/>
          <w:color w:val="222222"/>
          <w:kern w:val="0"/>
          <w:sz w:val="24"/>
          <w:szCs w:val="24"/>
          <w:highlight w:val="yellow"/>
          <w:lang w:val="es-ES_tradnl"/>
          <w14:ligatures w14:val="none"/>
        </w:rPr>
        <w:t>[INSERTAR LA FECHA]</w:t>
      </w:r>
    </w:p>
    <w:p w14:paraId="7D76F1E5" w14:textId="77777777" w:rsidR="003B5DEF" w:rsidRPr="003B5DEF" w:rsidRDefault="003B5DEF" w:rsidP="003B5D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sz w:val="24"/>
          <w:szCs w:val="24"/>
          <w:lang w:val="es-ES_tradnl"/>
          <w14:ligatures w14:val="none"/>
        </w:rPr>
      </w:pPr>
      <w:r w:rsidRPr="003B5DEF">
        <w:rPr>
          <w:rFonts w:ascii="Arial" w:eastAsia="Times New Roman" w:hAnsi="Arial" w:cs="Arial"/>
          <w:color w:val="222222"/>
          <w:kern w:val="0"/>
          <w:sz w:val="24"/>
          <w:szCs w:val="24"/>
          <w:lang w:val="es-ES_tradnl"/>
          <w14:ligatures w14:val="none"/>
        </w:rPr>
        <w:t>Queridos padres y guardianes,</w:t>
      </w:r>
    </w:p>
    <w:p w14:paraId="572ADB65" w14:textId="77777777" w:rsidR="003B5DEF" w:rsidRPr="003B5DEF" w:rsidRDefault="003B5DEF" w:rsidP="003B5D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sz w:val="24"/>
          <w:szCs w:val="24"/>
          <w:lang w:val="es-ES_tradnl"/>
          <w14:ligatures w14:val="none"/>
        </w:rPr>
      </w:pPr>
      <w:r w:rsidRPr="003B5DEF">
        <w:rPr>
          <w:rFonts w:ascii="Arial" w:eastAsia="Times New Roman" w:hAnsi="Arial" w:cs="Arial"/>
          <w:color w:val="222222"/>
          <w:kern w:val="0"/>
          <w:sz w:val="24"/>
          <w:szCs w:val="24"/>
          <w:lang w:val="es-ES_tradnl"/>
          <w14:ligatures w14:val="none"/>
        </w:rPr>
        <w:t> </w:t>
      </w:r>
    </w:p>
    <w:p w14:paraId="222F9F9D" w14:textId="45725EBE" w:rsidR="003B5DEF" w:rsidRPr="003B5DEF" w:rsidRDefault="003B5DEF" w:rsidP="003B5D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sz w:val="24"/>
          <w:szCs w:val="24"/>
          <w:lang w:val="es-ES_tradnl"/>
          <w14:ligatures w14:val="none"/>
        </w:rPr>
      </w:pPr>
      <w:r w:rsidRPr="003B5DEF">
        <w:rPr>
          <w:rFonts w:ascii="Arial" w:eastAsia="Times New Roman" w:hAnsi="Arial" w:cs="Arial"/>
          <w:color w:val="222222"/>
          <w:kern w:val="0"/>
          <w:sz w:val="24"/>
          <w:szCs w:val="24"/>
          <w:lang w:val="es-ES_tradnl"/>
          <w14:ligatures w14:val="none"/>
        </w:rPr>
        <w:t xml:space="preserve">La administración del </w:t>
      </w:r>
      <w:r>
        <w:rPr>
          <w:rFonts w:ascii="Arial" w:eastAsia="Times New Roman" w:hAnsi="Arial" w:cs="Arial"/>
          <w:color w:val="222222"/>
          <w:kern w:val="0"/>
          <w:sz w:val="24"/>
          <w:szCs w:val="24"/>
          <w:lang w:val="es-ES_tradnl"/>
          <w14:ligatures w14:val="none"/>
        </w:rPr>
        <w:t>D</w:t>
      </w:r>
      <w:r w:rsidRPr="003B5DEF">
        <w:rPr>
          <w:rFonts w:ascii="Arial" w:eastAsia="Times New Roman" w:hAnsi="Arial" w:cs="Arial"/>
          <w:color w:val="222222"/>
          <w:kern w:val="0"/>
          <w:sz w:val="24"/>
          <w:szCs w:val="24"/>
          <w:lang w:val="es-ES_tradnl"/>
          <w14:ligatures w14:val="none"/>
        </w:rPr>
        <w:t xml:space="preserve">ía </w:t>
      </w:r>
      <w:r>
        <w:rPr>
          <w:rFonts w:ascii="Arial" w:eastAsia="Times New Roman" w:hAnsi="Arial" w:cs="Arial"/>
          <w:color w:val="222222"/>
          <w:kern w:val="0"/>
          <w:sz w:val="24"/>
          <w:szCs w:val="24"/>
          <w:lang w:val="es-ES_tradnl"/>
          <w14:ligatures w14:val="none"/>
        </w:rPr>
        <w:t>E</w:t>
      </w:r>
      <w:r w:rsidRPr="003B5DEF">
        <w:rPr>
          <w:rFonts w:ascii="Arial" w:eastAsia="Times New Roman" w:hAnsi="Arial" w:cs="Arial"/>
          <w:color w:val="222222"/>
          <w:kern w:val="0"/>
          <w:sz w:val="24"/>
          <w:szCs w:val="24"/>
          <w:lang w:val="es-ES_tradnl"/>
          <w14:ligatures w14:val="none"/>
        </w:rPr>
        <w:t xml:space="preserve">scolar del SAT de Connecticut es </w:t>
      </w:r>
      <w:r w:rsidRPr="003B5DEF">
        <w:rPr>
          <w:rFonts w:ascii="Arial" w:eastAsia="Times New Roman" w:hAnsi="Arial" w:cs="Arial"/>
          <w:color w:val="222222"/>
          <w:kern w:val="0"/>
          <w:sz w:val="24"/>
          <w:szCs w:val="24"/>
          <w:highlight w:val="yellow"/>
          <w:lang w:val="es-ES_tradnl"/>
          <w14:ligatures w14:val="none"/>
        </w:rPr>
        <w:t xml:space="preserve">[indicar fecha del </w:t>
      </w:r>
      <w:r w:rsidR="003373F9">
        <w:rPr>
          <w:rFonts w:ascii="Arial" w:eastAsia="Times New Roman" w:hAnsi="Arial" w:cs="Arial"/>
          <w:color w:val="222222"/>
          <w:kern w:val="0"/>
          <w:sz w:val="24"/>
          <w:szCs w:val="24"/>
          <w:highlight w:val="yellow"/>
          <w:lang w:val="es-ES_tradnl"/>
          <w14:ligatures w14:val="none"/>
        </w:rPr>
        <w:t>3</w:t>
      </w:r>
      <w:r w:rsidRPr="003B5DEF">
        <w:rPr>
          <w:rFonts w:ascii="Arial" w:eastAsia="Times New Roman" w:hAnsi="Arial" w:cs="Arial"/>
          <w:color w:val="222222"/>
          <w:kern w:val="0"/>
          <w:sz w:val="24"/>
          <w:szCs w:val="24"/>
          <w:highlight w:val="yellow"/>
          <w:lang w:val="es-ES_tradnl"/>
          <w14:ligatures w14:val="none"/>
        </w:rPr>
        <w:t xml:space="preserve"> de marzo al </w:t>
      </w:r>
      <w:r w:rsidR="003373F9">
        <w:rPr>
          <w:rFonts w:ascii="Arial" w:eastAsia="Times New Roman" w:hAnsi="Arial" w:cs="Arial"/>
          <w:color w:val="222222"/>
          <w:kern w:val="0"/>
          <w:sz w:val="24"/>
          <w:szCs w:val="24"/>
          <w:highlight w:val="yellow"/>
          <w:lang w:val="es-ES_tradnl"/>
          <w14:ligatures w14:val="none"/>
        </w:rPr>
        <w:t>23</w:t>
      </w:r>
      <w:r w:rsidRPr="003B5DEF">
        <w:rPr>
          <w:rFonts w:ascii="Arial" w:eastAsia="Times New Roman" w:hAnsi="Arial" w:cs="Arial"/>
          <w:color w:val="222222"/>
          <w:kern w:val="0"/>
          <w:sz w:val="24"/>
          <w:szCs w:val="24"/>
          <w:highlight w:val="yellow"/>
          <w:lang w:val="es-ES_tradnl"/>
          <w14:ligatures w14:val="none"/>
        </w:rPr>
        <w:t xml:space="preserve"> de abril de 202</w:t>
      </w:r>
      <w:r w:rsidR="003373F9">
        <w:rPr>
          <w:rFonts w:ascii="Arial" w:eastAsia="Times New Roman" w:hAnsi="Arial" w:cs="Arial"/>
          <w:color w:val="222222"/>
          <w:kern w:val="0"/>
          <w:sz w:val="24"/>
          <w:szCs w:val="24"/>
          <w:highlight w:val="yellow"/>
          <w:lang w:val="es-ES_tradnl"/>
          <w14:ligatures w14:val="none"/>
        </w:rPr>
        <w:t>5</w:t>
      </w:r>
      <w:r w:rsidRPr="003B5DEF">
        <w:rPr>
          <w:rFonts w:ascii="Arial" w:eastAsia="Times New Roman" w:hAnsi="Arial" w:cs="Arial"/>
          <w:color w:val="222222"/>
          <w:kern w:val="0"/>
          <w:sz w:val="24"/>
          <w:szCs w:val="24"/>
          <w:highlight w:val="yellow"/>
          <w:lang w:val="es-ES_tradnl"/>
          <w14:ligatures w14:val="none"/>
        </w:rPr>
        <w:t>]</w:t>
      </w:r>
      <w:r w:rsidRPr="003B5DEF">
        <w:rPr>
          <w:rFonts w:ascii="Arial" w:eastAsia="Times New Roman" w:hAnsi="Arial" w:cs="Arial"/>
          <w:color w:val="222222"/>
          <w:kern w:val="0"/>
          <w:sz w:val="24"/>
          <w:szCs w:val="24"/>
          <w:lang w:val="es-ES_tradnl"/>
          <w14:ligatures w14:val="none"/>
        </w:rPr>
        <w:t xml:space="preserve"> para nuestra escuela. Estos puntajes del SAT son utilizados por el Departamento de Educación del Estado de Connecticut (CSDE</w:t>
      </w:r>
      <w:r>
        <w:rPr>
          <w:rFonts w:ascii="Arial" w:eastAsia="Times New Roman" w:hAnsi="Arial" w:cs="Arial"/>
          <w:color w:val="222222"/>
          <w:kern w:val="0"/>
          <w:sz w:val="24"/>
          <w:szCs w:val="24"/>
          <w:lang w:val="es-ES_tradnl"/>
          <w14:ligatures w14:val="none"/>
        </w:rPr>
        <w:t>, por sus siglas en inglés</w:t>
      </w:r>
      <w:r w:rsidRPr="003B5DEF">
        <w:rPr>
          <w:rFonts w:ascii="Arial" w:eastAsia="Times New Roman" w:hAnsi="Arial" w:cs="Arial"/>
          <w:color w:val="222222"/>
          <w:kern w:val="0"/>
          <w:sz w:val="24"/>
          <w:szCs w:val="24"/>
          <w:lang w:val="es-ES_tradnl"/>
          <w14:ligatures w14:val="none"/>
        </w:rPr>
        <w:t>) con fines de responsabilidad escolar y distrital. El CSDE cumple con todas las leyes de privacidad de datos federales y estatales y no divulga datos de los estudiantes a terceros, incluidos colegios o universidades.</w:t>
      </w:r>
    </w:p>
    <w:p w14:paraId="180B0F6C" w14:textId="77777777" w:rsidR="003B5DEF" w:rsidRPr="003B5DEF" w:rsidRDefault="003B5DEF" w:rsidP="003B5D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sz w:val="24"/>
          <w:szCs w:val="24"/>
          <w:lang w:val="es-ES_tradnl"/>
          <w14:ligatures w14:val="none"/>
        </w:rPr>
      </w:pPr>
      <w:r w:rsidRPr="003B5DEF">
        <w:rPr>
          <w:rFonts w:ascii="Arial" w:eastAsia="Times New Roman" w:hAnsi="Arial" w:cs="Arial"/>
          <w:color w:val="222222"/>
          <w:kern w:val="0"/>
          <w:sz w:val="24"/>
          <w:szCs w:val="24"/>
          <w:lang w:val="es-ES_tradnl"/>
          <w14:ligatures w14:val="none"/>
        </w:rPr>
        <w:t> </w:t>
      </w:r>
    </w:p>
    <w:p w14:paraId="7B5B5D59" w14:textId="29CD93E0" w:rsidR="003B5DEF" w:rsidRPr="003B5DEF" w:rsidRDefault="003B5DEF" w:rsidP="003B5D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sz w:val="24"/>
          <w:szCs w:val="24"/>
          <w:lang w:val="es-ES_tradnl"/>
          <w14:ligatures w14:val="none"/>
        </w:rPr>
      </w:pPr>
      <w:r w:rsidRPr="003B5DEF">
        <w:rPr>
          <w:rFonts w:ascii="Arial" w:eastAsia="Times New Roman" w:hAnsi="Arial" w:cs="Arial"/>
          <w:color w:val="222222"/>
          <w:kern w:val="0"/>
          <w:sz w:val="24"/>
          <w:szCs w:val="24"/>
          <w:lang w:val="es-ES_tradnl"/>
          <w14:ligatures w14:val="none"/>
        </w:rPr>
        <w:t xml:space="preserve">Los padres y estudiantes tienen control sobre la </w:t>
      </w:r>
      <w:r>
        <w:rPr>
          <w:rFonts w:ascii="Arial" w:eastAsia="Times New Roman" w:hAnsi="Arial" w:cs="Arial"/>
          <w:color w:val="222222"/>
          <w:kern w:val="0"/>
          <w:sz w:val="24"/>
          <w:szCs w:val="24"/>
          <w:lang w:val="es-ES_tradnl"/>
          <w14:ligatures w14:val="none"/>
        </w:rPr>
        <w:t xml:space="preserve">divulgación </w:t>
      </w:r>
      <w:r w:rsidRPr="003B5DEF">
        <w:rPr>
          <w:rFonts w:ascii="Arial" w:eastAsia="Times New Roman" w:hAnsi="Arial" w:cs="Arial"/>
          <w:color w:val="222222"/>
          <w:kern w:val="0"/>
          <w:sz w:val="24"/>
          <w:szCs w:val="24"/>
          <w:lang w:val="es-ES_tradnl"/>
          <w14:ligatures w14:val="none"/>
        </w:rPr>
        <w:t xml:space="preserve">del puntaje a los colegios y universidades del Día Escolar SAT de Connecticut. Si los estudiantes y los padres desean que se envíe una puntuación del Día Escolar SAT de Connecticut a colegios o universidades, deben </w:t>
      </w:r>
      <w:r w:rsidRPr="003B5DEF">
        <w:rPr>
          <w:rFonts w:ascii="Arial" w:eastAsia="Times New Roman" w:hAnsi="Arial" w:cs="Arial"/>
          <w:i/>
          <w:iCs/>
          <w:color w:val="222222"/>
          <w:kern w:val="0"/>
          <w:sz w:val="24"/>
          <w:szCs w:val="24"/>
          <w:lang w:val="es-ES_tradnl"/>
          <w14:ligatures w14:val="none"/>
        </w:rPr>
        <w:t>solicitar explícitamente un “envío de puntuación” al College Board.</w:t>
      </w:r>
    </w:p>
    <w:p w14:paraId="7B192B98" w14:textId="77777777" w:rsidR="003B5DEF" w:rsidRPr="003B5DEF" w:rsidRDefault="003B5DEF" w:rsidP="003B5D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sz w:val="24"/>
          <w:szCs w:val="24"/>
          <w:lang w:val="es-ES_tradnl"/>
          <w14:ligatures w14:val="none"/>
        </w:rPr>
      </w:pPr>
      <w:r w:rsidRPr="003B5DEF">
        <w:rPr>
          <w:rFonts w:ascii="Arial" w:eastAsia="Times New Roman" w:hAnsi="Arial" w:cs="Arial"/>
          <w:color w:val="222222"/>
          <w:kern w:val="0"/>
          <w:sz w:val="24"/>
          <w:szCs w:val="24"/>
          <w:lang w:val="es-ES_tradnl"/>
          <w14:ligatures w14:val="none"/>
        </w:rPr>
        <w:t> </w:t>
      </w:r>
    </w:p>
    <w:p w14:paraId="0FAA67A0" w14:textId="2BC1467D" w:rsidR="003B5DEF" w:rsidRPr="003B5DEF" w:rsidRDefault="003B5DEF" w:rsidP="003B5D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sz w:val="24"/>
          <w:szCs w:val="24"/>
          <w:lang w:val="es-ES_tradnl"/>
          <w14:ligatures w14:val="none"/>
        </w:rPr>
      </w:pPr>
      <w:r w:rsidRPr="003B5DEF">
        <w:rPr>
          <w:rFonts w:ascii="Arial" w:eastAsia="Times New Roman" w:hAnsi="Arial" w:cs="Arial"/>
          <w:color w:val="222222"/>
          <w:kern w:val="0"/>
          <w:sz w:val="24"/>
          <w:szCs w:val="24"/>
          <w:lang w:val="es-ES_tradnl"/>
          <w14:ligatures w14:val="none"/>
        </w:rPr>
        <w:t xml:space="preserve">1. Para el examen del </w:t>
      </w:r>
      <w:r w:rsidR="00977AD7">
        <w:rPr>
          <w:rFonts w:ascii="Arial" w:eastAsia="Times New Roman" w:hAnsi="Arial" w:cs="Arial"/>
          <w:color w:val="222222"/>
          <w:kern w:val="0"/>
          <w:sz w:val="24"/>
          <w:szCs w:val="24"/>
          <w:lang w:val="es-ES_tradnl"/>
          <w14:ligatures w14:val="none"/>
        </w:rPr>
        <w:t>D</w:t>
      </w:r>
      <w:r w:rsidRPr="003B5DEF">
        <w:rPr>
          <w:rFonts w:ascii="Arial" w:eastAsia="Times New Roman" w:hAnsi="Arial" w:cs="Arial"/>
          <w:color w:val="222222"/>
          <w:kern w:val="0"/>
          <w:sz w:val="24"/>
          <w:szCs w:val="24"/>
          <w:lang w:val="es-ES_tradnl"/>
          <w14:ligatures w14:val="none"/>
        </w:rPr>
        <w:t xml:space="preserve">ía </w:t>
      </w:r>
      <w:r w:rsidR="00977AD7">
        <w:rPr>
          <w:rFonts w:ascii="Arial" w:eastAsia="Times New Roman" w:hAnsi="Arial" w:cs="Arial"/>
          <w:color w:val="222222"/>
          <w:kern w:val="0"/>
          <w:sz w:val="24"/>
          <w:szCs w:val="24"/>
          <w:lang w:val="es-ES_tradnl"/>
          <w14:ligatures w14:val="none"/>
        </w:rPr>
        <w:t>E</w:t>
      </w:r>
      <w:r w:rsidRPr="003B5DEF">
        <w:rPr>
          <w:rFonts w:ascii="Arial" w:eastAsia="Times New Roman" w:hAnsi="Arial" w:cs="Arial"/>
          <w:color w:val="222222"/>
          <w:kern w:val="0"/>
          <w:sz w:val="24"/>
          <w:szCs w:val="24"/>
          <w:lang w:val="es-ES_tradnl"/>
          <w14:ligatures w14:val="none"/>
        </w:rPr>
        <w:t>scolar SAT de Connecticut, los estudiantes recibirán cuatro "envíos de calificaciones" gratuitos. Los estudiantes tendrán la oportunidad de ingresar sus cuatro envíos de puntajes gratuitos antes o el día del examen. Los estudiantes tendrán la posibilidad de agregar o cambiar sus puntajes enviados hasta tres días después de realizar el examen. Para hacerlo, los estudiantes deben usar sus credenciales de su ticket de inicio de sesión para volver a iniciar sesión en Bluebook y pueden agregar/cambiar envíos de puntajes allí.</w:t>
      </w:r>
    </w:p>
    <w:p w14:paraId="17560CEA" w14:textId="77777777" w:rsidR="003B5DEF" w:rsidRPr="003B5DEF" w:rsidRDefault="003B5DEF" w:rsidP="003B5D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sz w:val="24"/>
          <w:szCs w:val="24"/>
          <w:lang w:val="es-ES_tradnl"/>
          <w14:ligatures w14:val="none"/>
        </w:rPr>
      </w:pPr>
      <w:r w:rsidRPr="003B5DEF">
        <w:rPr>
          <w:rFonts w:ascii="Arial" w:eastAsia="Times New Roman" w:hAnsi="Arial" w:cs="Arial"/>
          <w:color w:val="222222"/>
          <w:kern w:val="0"/>
          <w:sz w:val="24"/>
          <w:szCs w:val="24"/>
          <w:lang w:val="es-ES_tradnl"/>
          <w14:ligatures w14:val="none"/>
        </w:rPr>
        <w:t> </w:t>
      </w:r>
    </w:p>
    <w:p w14:paraId="5B3A31CA" w14:textId="77777777" w:rsidR="003B5DEF" w:rsidRPr="003B5DEF" w:rsidRDefault="003B5DEF" w:rsidP="003B5D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sz w:val="24"/>
          <w:szCs w:val="24"/>
          <w:lang w:val="es-ES_tradnl"/>
          <w14:ligatures w14:val="none"/>
        </w:rPr>
      </w:pPr>
      <w:r w:rsidRPr="003B5DEF">
        <w:rPr>
          <w:rFonts w:ascii="Arial" w:eastAsia="Times New Roman" w:hAnsi="Arial" w:cs="Arial"/>
          <w:color w:val="222222"/>
          <w:kern w:val="0"/>
          <w:sz w:val="24"/>
          <w:szCs w:val="24"/>
          <w:lang w:val="es-ES_tradnl"/>
          <w14:ligatures w14:val="none"/>
        </w:rPr>
        <w:t>2. Para enviar puntajes adicionales además de los elegidos en la hoja de respuestas, los estudiantes ya deben tener o crear una cuenta de College Board en </w:t>
      </w:r>
      <w:hyperlink r:id="rId4" w:tgtFrame="_blank" w:history="1">
        <w:r w:rsidRPr="003B5DEF">
          <w:rPr>
            <w:rFonts w:ascii="Arial" w:eastAsia="Times New Roman" w:hAnsi="Arial" w:cs="Arial"/>
            <w:color w:val="1155CC"/>
            <w:kern w:val="0"/>
            <w:sz w:val="24"/>
            <w:szCs w:val="24"/>
            <w:u w:val="single"/>
            <w:lang w:val="es-ES_tradnl"/>
            <w14:ligatures w14:val="none"/>
          </w:rPr>
          <w:t>collegeboard.org/mysat</w:t>
        </w:r>
      </w:hyperlink>
      <w:r w:rsidRPr="003B5DEF">
        <w:rPr>
          <w:rFonts w:ascii="Arial" w:eastAsia="Times New Roman" w:hAnsi="Arial" w:cs="Arial"/>
          <w:color w:val="222222"/>
          <w:kern w:val="0"/>
          <w:sz w:val="24"/>
          <w:szCs w:val="24"/>
          <w:lang w:val="es-ES_tradnl"/>
          <w14:ligatures w14:val="none"/>
        </w:rPr>
        <w:t> y luego seleccionar cada colegio o universidad donde desean recibir puntajes.</w:t>
      </w:r>
    </w:p>
    <w:p w14:paraId="629508D8" w14:textId="537E5D45" w:rsidR="003B5DEF" w:rsidRPr="003B5DEF" w:rsidRDefault="003B5DEF" w:rsidP="00977AD7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222222"/>
          <w:kern w:val="0"/>
          <w:sz w:val="24"/>
          <w:szCs w:val="24"/>
          <w:lang w:val="es-ES_tradnl"/>
          <w14:ligatures w14:val="none"/>
        </w:rPr>
      </w:pPr>
      <w:r w:rsidRPr="003B5DEF">
        <w:rPr>
          <w:rFonts w:ascii="Arial" w:eastAsia="Times New Roman" w:hAnsi="Arial" w:cs="Arial"/>
          <w:color w:val="222222"/>
          <w:kern w:val="0"/>
          <w:sz w:val="24"/>
          <w:szCs w:val="24"/>
          <w:lang w:val="es-ES_tradnl"/>
          <w14:ligatures w14:val="none"/>
        </w:rPr>
        <w:t xml:space="preserve">o Las solicitudes de “envíos de puntajes” </w:t>
      </w:r>
      <w:r w:rsidR="00977AD7">
        <w:rPr>
          <w:rFonts w:ascii="Arial" w:eastAsia="Times New Roman" w:hAnsi="Arial" w:cs="Arial"/>
          <w:color w:val="222222"/>
          <w:kern w:val="0"/>
          <w:sz w:val="24"/>
          <w:szCs w:val="24"/>
          <w:lang w:val="es-ES_tradnl"/>
          <w14:ligatures w14:val="none"/>
        </w:rPr>
        <w:t>sobre</w:t>
      </w:r>
      <w:r w:rsidRPr="003B5DEF">
        <w:rPr>
          <w:rFonts w:ascii="Arial" w:eastAsia="Times New Roman" w:hAnsi="Arial" w:cs="Arial"/>
          <w:color w:val="222222"/>
          <w:kern w:val="0"/>
          <w:sz w:val="24"/>
          <w:szCs w:val="24"/>
          <w:lang w:val="es-ES_tradnl"/>
          <w14:ligatures w14:val="none"/>
        </w:rPr>
        <w:t xml:space="preserve"> los cuatro “envíos de puntajes” gratuitos o las solicitudes enviadas después del día del examen cuestan $14.00 cada una.</w:t>
      </w:r>
    </w:p>
    <w:p w14:paraId="0A8126FB" w14:textId="77777777" w:rsidR="003B5DEF" w:rsidRPr="003B5DEF" w:rsidRDefault="003B5DEF" w:rsidP="003B5D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sz w:val="24"/>
          <w:szCs w:val="24"/>
          <w:lang w:val="es-ES_tradnl"/>
          <w14:ligatures w14:val="none"/>
        </w:rPr>
      </w:pPr>
      <w:r w:rsidRPr="003B5DEF">
        <w:rPr>
          <w:rFonts w:ascii="Arial" w:eastAsia="Times New Roman" w:hAnsi="Arial" w:cs="Arial"/>
          <w:color w:val="222222"/>
          <w:kern w:val="0"/>
          <w:sz w:val="24"/>
          <w:szCs w:val="24"/>
          <w:lang w:val="es-ES_tradnl"/>
          <w14:ligatures w14:val="none"/>
        </w:rPr>
        <w:t> </w:t>
      </w:r>
    </w:p>
    <w:p w14:paraId="17C11CDD" w14:textId="3D3B0345" w:rsidR="003B5DEF" w:rsidRPr="003B5DEF" w:rsidRDefault="003B5DEF" w:rsidP="003B5D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sz w:val="24"/>
          <w:szCs w:val="24"/>
          <w:lang w:val="es-ES_tradnl"/>
          <w14:ligatures w14:val="none"/>
        </w:rPr>
      </w:pPr>
      <w:r w:rsidRPr="003B5DEF">
        <w:rPr>
          <w:rFonts w:ascii="Arial" w:eastAsia="Times New Roman" w:hAnsi="Arial" w:cs="Arial"/>
          <w:color w:val="222222"/>
          <w:kern w:val="0"/>
          <w:sz w:val="24"/>
          <w:szCs w:val="24"/>
          <w:lang w:val="es-ES_tradnl"/>
          <w14:ligatures w14:val="none"/>
        </w:rPr>
        <w:t xml:space="preserve">3. Los estudiantes que han tomado el SAT en múltiples ocasiones (incluido el examen del </w:t>
      </w:r>
      <w:r w:rsidR="00977AD7">
        <w:rPr>
          <w:rFonts w:ascii="Arial" w:eastAsia="Times New Roman" w:hAnsi="Arial" w:cs="Arial"/>
          <w:color w:val="222222"/>
          <w:kern w:val="0"/>
          <w:sz w:val="24"/>
          <w:szCs w:val="24"/>
          <w:lang w:val="es-ES_tradnl"/>
          <w14:ligatures w14:val="none"/>
        </w:rPr>
        <w:t>D</w:t>
      </w:r>
      <w:r w:rsidRPr="003B5DEF">
        <w:rPr>
          <w:rFonts w:ascii="Arial" w:eastAsia="Times New Roman" w:hAnsi="Arial" w:cs="Arial"/>
          <w:color w:val="222222"/>
          <w:kern w:val="0"/>
          <w:sz w:val="24"/>
          <w:szCs w:val="24"/>
          <w:lang w:val="es-ES_tradnl"/>
          <w14:ligatures w14:val="none"/>
        </w:rPr>
        <w:t xml:space="preserve">ía </w:t>
      </w:r>
      <w:r w:rsidR="00977AD7">
        <w:rPr>
          <w:rFonts w:ascii="Arial" w:eastAsia="Times New Roman" w:hAnsi="Arial" w:cs="Arial"/>
          <w:color w:val="222222"/>
          <w:kern w:val="0"/>
          <w:sz w:val="24"/>
          <w:szCs w:val="24"/>
          <w:lang w:val="es-ES_tradnl"/>
          <w14:ligatures w14:val="none"/>
        </w:rPr>
        <w:t>E</w:t>
      </w:r>
      <w:r w:rsidRPr="003B5DEF">
        <w:rPr>
          <w:rFonts w:ascii="Arial" w:eastAsia="Times New Roman" w:hAnsi="Arial" w:cs="Arial"/>
          <w:color w:val="222222"/>
          <w:kern w:val="0"/>
          <w:sz w:val="24"/>
          <w:szCs w:val="24"/>
          <w:lang w:val="es-ES_tradnl"/>
          <w14:ligatures w14:val="none"/>
        </w:rPr>
        <w:t xml:space="preserve">scolar SAT de Connecticut) tienen la opción de usar </w:t>
      </w:r>
      <w:r w:rsidRPr="003B5DEF">
        <w:rPr>
          <w:rFonts w:ascii="Arial" w:eastAsia="Times New Roman" w:hAnsi="Arial" w:cs="Arial"/>
          <w:i/>
          <w:iCs/>
          <w:color w:val="222222"/>
          <w:kern w:val="0"/>
          <w:sz w:val="24"/>
          <w:szCs w:val="24"/>
          <w:lang w:val="es-ES_tradnl"/>
          <w14:ligatures w14:val="none"/>
        </w:rPr>
        <w:t>Score Choice</w:t>
      </w:r>
      <w:r w:rsidRPr="003B5DEF">
        <w:rPr>
          <w:rFonts w:ascii="Arial" w:eastAsia="Times New Roman" w:hAnsi="Arial" w:cs="Arial"/>
          <w:color w:val="222222"/>
          <w:kern w:val="0"/>
          <w:sz w:val="24"/>
          <w:szCs w:val="24"/>
          <w:lang w:val="es-ES_tradnl"/>
          <w14:ligatures w14:val="none"/>
        </w:rPr>
        <w:t xml:space="preserve"> en </w:t>
      </w:r>
      <w:hyperlink r:id="rId5" w:tgtFrame="_blank" w:history="1">
        <w:r w:rsidRPr="003B5DEF">
          <w:rPr>
            <w:rFonts w:ascii="Arial" w:eastAsia="Times New Roman" w:hAnsi="Arial" w:cs="Arial"/>
            <w:color w:val="1155CC"/>
            <w:kern w:val="0"/>
            <w:sz w:val="24"/>
            <w:szCs w:val="24"/>
            <w:u w:val="single"/>
            <w:lang w:val="es-ES_tradnl"/>
            <w14:ligatures w14:val="none"/>
          </w:rPr>
          <w:t>https://sat.collegeboard.org/register/sat-score-choice</w:t>
        </w:r>
      </w:hyperlink>
      <w:r w:rsidRPr="003B5DEF">
        <w:rPr>
          <w:rFonts w:ascii="Arial" w:eastAsia="Times New Roman" w:hAnsi="Arial" w:cs="Arial"/>
          <w:color w:val="222222"/>
          <w:kern w:val="0"/>
          <w:sz w:val="24"/>
          <w:szCs w:val="24"/>
          <w:lang w:val="es-ES_tradnl"/>
          <w14:ligatures w14:val="none"/>
        </w:rPr>
        <w:t>.</w:t>
      </w:r>
    </w:p>
    <w:p w14:paraId="667D0E2B" w14:textId="77777777" w:rsidR="003B5DEF" w:rsidRPr="003B5DEF" w:rsidRDefault="003B5DEF" w:rsidP="00005999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222222"/>
          <w:kern w:val="0"/>
          <w:sz w:val="24"/>
          <w:szCs w:val="24"/>
          <w:lang w:val="es-ES_tradnl"/>
          <w14:ligatures w14:val="none"/>
        </w:rPr>
      </w:pPr>
      <w:r w:rsidRPr="003B5DEF">
        <w:rPr>
          <w:rFonts w:ascii="Arial" w:eastAsia="Times New Roman" w:hAnsi="Arial" w:cs="Arial"/>
          <w:color w:val="222222"/>
          <w:kern w:val="0"/>
          <w:sz w:val="24"/>
          <w:szCs w:val="24"/>
          <w:lang w:val="es-ES_tradnl"/>
          <w14:ligatures w14:val="none"/>
        </w:rPr>
        <w:t xml:space="preserve">o </w:t>
      </w:r>
      <w:r w:rsidRPr="003B5DEF">
        <w:rPr>
          <w:rFonts w:ascii="Arial" w:eastAsia="Times New Roman" w:hAnsi="Arial" w:cs="Arial"/>
          <w:i/>
          <w:iCs/>
          <w:color w:val="222222"/>
          <w:kern w:val="0"/>
          <w:sz w:val="24"/>
          <w:szCs w:val="24"/>
          <w:lang w:val="es-ES_tradnl"/>
          <w14:ligatures w14:val="none"/>
        </w:rPr>
        <w:t>Score Choice</w:t>
      </w:r>
      <w:r w:rsidRPr="003B5DEF">
        <w:rPr>
          <w:rFonts w:ascii="Arial" w:eastAsia="Times New Roman" w:hAnsi="Arial" w:cs="Arial"/>
          <w:color w:val="222222"/>
          <w:kern w:val="0"/>
          <w:sz w:val="24"/>
          <w:szCs w:val="24"/>
          <w:lang w:val="es-ES_tradnl"/>
          <w14:ligatures w14:val="none"/>
        </w:rPr>
        <w:t xml:space="preserve"> permite a los estudiantes y padres elegir qué puntaje SAT (por fecha del examen) enviar a colegios o universidades.</w:t>
      </w:r>
    </w:p>
    <w:p w14:paraId="66957730" w14:textId="77777777" w:rsidR="003B5DEF" w:rsidRPr="003B5DEF" w:rsidRDefault="003B5DEF" w:rsidP="00005999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222222"/>
          <w:kern w:val="0"/>
          <w:sz w:val="24"/>
          <w:szCs w:val="24"/>
          <w:lang w:val="es-ES_tradnl"/>
          <w14:ligatures w14:val="none"/>
        </w:rPr>
      </w:pPr>
      <w:r w:rsidRPr="003B5DEF">
        <w:rPr>
          <w:rFonts w:ascii="Arial" w:eastAsia="Times New Roman" w:hAnsi="Arial" w:cs="Arial"/>
          <w:color w:val="222222"/>
          <w:kern w:val="0"/>
          <w:sz w:val="24"/>
          <w:szCs w:val="24"/>
          <w:lang w:val="es-ES_tradnl"/>
          <w14:ligatures w14:val="none"/>
        </w:rPr>
        <w:t>o Depende de los estudiantes y los padres investigar las políticas del colegio o universidad con respecto a los procedimientos de admisión relacionados con los puntajes del SAT para determinar qué puntajes se necesitan.</w:t>
      </w:r>
    </w:p>
    <w:p w14:paraId="0F0A580A" w14:textId="77777777" w:rsidR="003B5DEF" w:rsidRPr="003B5DEF" w:rsidRDefault="003B5DEF" w:rsidP="003B5D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sz w:val="24"/>
          <w:szCs w:val="24"/>
          <w:lang w:val="es-ES_tradnl"/>
          <w14:ligatures w14:val="none"/>
        </w:rPr>
      </w:pPr>
      <w:r w:rsidRPr="003B5DEF">
        <w:rPr>
          <w:rFonts w:ascii="Arial" w:eastAsia="Times New Roman" w:hAnsi="Arial" w:cs="Arial"/>
          <w:color w:val="222222"/>
          <w:kern w:val="0"/>
          <w:sz w:val="24"/>
          <w:szCs w:val="24"/>
          <w:lang w:val="es-ES_tradnl"/>
          <w14:ligatures w14:val="none"/>
        </w:rPr>
        <w:t> </w:t>
      </w:r>
    </w:p>
    <w:p w14:paraId="1AE024D1" w14:textId="13947A4E" w:rsidR="003B5DEF" w:rsidRPr="003B5DEF" w:rsidRDefault="003B5DEF" w:rsidP="003B5D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sz w:val="24"/>
          <w:szCs w:val="24"/>
          <w:lang w:val="es-ES_tradnl"/>
          <w14:ligatures w14:val="none"/>
        </w:rPr>
      </w:pPr>
      <w:r w:rsidRPr="003B5DEF">
        <w:rPr>
          <w:rFonts w:ascii="Arial" w:eastAsia="Times New Roman" w:hAnsi="Arial" w:cs="Arial"/>
          <w:color w:val="222222"/>
          <w:kern w:val="0"/>
          <w:sz w:val="24"/>
          <w:szCs w:val="24"/>
          <w:lang w:val="es-ES_tradnl"/>
          <w14:ligatures w14:val="none"/>
        </w:rPr>
        <w:t xml:space="preserve">4. Los estudiantes y los padres pueden </w:t>
      </w:r>
      <w:r w:rsidRPr="003B5DEF">
        <w:rPr>
          <w:rFonts w:ascii="Arial" w:eastAsia="Times New Roman" w:hAnsi="Arial" w:cs="Arial"/>
          <w:b/>
          <w:bCs/>
          <w:color w:val="222222"/>
          <w:kern w:val="0"/>
          <w:sz w:val="24"/>
          <w:szCs w:val="24"/>
          <w:u w:val="single"/>
          <w:lang w:val="es-ES_tradnl"/>
          <w14:ligatures w14:val="none"/>
        </w:rPr>
        <w:t>eliminar por completo</w:t>
      </w:r>
      <w:r w:rsidRPr="003B5DEF">
        <w:rPr>
          <w:rFonts w:ascii="Arial" w:eastAsia="Times New Roman" w:hAnsi="Arial" w:cs="Arial"/>
          <w:color w:val="222222"/>
          <w:kern w:val="0"/>
          <w:sz w:val="24"/>
          <w:szCs w:val="24"/>
          <w:lang w:val="es-ES_tradnl"/>
          <w14:ligatures w14:val="none"/>
        </w:rPr>
        <w:t xml:space="preserve"> la puntuación del </w:t>
      </w:r>
      <w:r w:rsidR="00DD6D9A">
        <w:rPr>
          <w:rFonts w:ascii="Arial" w:eastAsia="Times New Roman" w:hAnsi="Arial" w:cs="Arial"/>
          <w:color w:val="222222"/>
          <w:kern w:val="0"/>
          <w:sz w:val="24"/>
          <w:szCs w:val="24"/>
          <w:lang w:val="es-ES_tradnl"/>
          <w14:ligatures w14:val="none"/>
        </w:rPr>
        <w:t>D</w:t>
      </w:r>
      <w:r w:rsidRPr="003B5DEF">
        <w:rPr>
          <w:rFonts w:ascii="Arial" w:eastAsia="Times New Roman" w:hAnsi="Arial" w:cs="Arial"/>
          <w:color w:val="222222"/>
          <w:kern w:val="0"/>
          <w:sz w:val="24"/>
          <w:szCs w:val="24"/>
          <w:lang w:val="es-ES_tradnl"/>
          <w14:ligatures w14:val="none"/>
        </w:rPr>
        <w:t xml:space="preserve">ía </w:t>
      </w:r>
      <w:r w:rsidR="00DD6D9A">
        <w:rPr>
          <w:rFonts w:ascii="Arial" w:eastAsia="Times New Roman" w:hAnsi="Arial" w:cs="Arial"/>
          <w:color w:val="222222"/>
          <w:kern w:val="0"/>
          <w:sz w:val="24"/>
          <w:szCs w:val="24"/>
          <w:lang w:val="es-ES_tradnl"/>
          <w14:ligatures w14:val="none"/>
        </w:rPr>
        <w:t>E</w:t>
      </w:r>
      <w:r w:rsidRPr="003B5DEF">
        <w:rPr>
          <w:rFonts w:ascii="Arial" w:eastAsia="Times New Roman" w:hAnsi="Arial" w:cs="Arial"/>
          <w:color w:val="222222"/>
          <w:kern w:val="0"/>
          <w:sz w:val="24"/>
          <w:szCs w:val="24"/>
          <w:lang w:val="es-ES_tradnl"/>
          <w14:ligatures w14:val="none"/>
        </w:rPr>
        <w:t>scolar del SAT de Connecticut del registro de puntuaciones del SAT del College Board del estudiante.</w:t>
      </w:r>
    </w:p>
    <w:p w14:paraId="23F12DB6" w14:textId="2AB68D82" w:rsidR="003B5DEF" w:rsidRPr="003B5DEF" w:rsidRDefault="003B5DEF" w:rsidP="00D109A7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222222"/>
          <w:kern w:val="0"/>
          <w:sz w:val="24"/>
          <w:szCs w:val="24"/>
          <w:lang w:val="es-ES_tradnl"/>
          <w14:ligatures w14:val="none"/>
        </w:rPr>
      </w:pPr>
      <w:r w:rsidRPr="003B5DEF">
        <w:rPr>
          <w:rFonts w:ascii="Arial" w:eastAsia="Times New Roman" w:hAnsi="Arial" w:cs="Arial"/>
          <w:color w:val="222222"/>
          <w:kern w:val="0"/>
          <w:sz w:val="24"/>
          <w:szCs w:val="24"/>
          <w:lang w:val="es-ES_tradnl"/>
          <w14:ligatures w14:val="none"/>
        </w:rPr>
        <w:lastRenderedPageBreak/>
        <w:t xml:space="preserve">o El Coordinador de </w:t>
      </w:r>
      <w:r w:rsidR="0034516B">
        <w:rPr>
          <w:rFonts w:ascii="Arial" w:eastAsia="Times New Roman" w:hAnsi="Arial" w:cs="Arial"/>
          <w:color w:val="222222"/>
          <w:kern w:val="0"/>
          <w:sz w:val="24"/>
          <w:szCs w:val="24"/>
          <w:lang w:val="es-ES_tradnl"/>
          <w14:ligatures w14:val="none"/>
        </w:rPr>
        <w:t>E</w:t>
      </w:r>
      <w:r w:rsidRPr="003B5DEF">
        <w:rPr>
          <w:rFonts w:ascii="Arial" w:eastAsia="Times New Roman" w:hAnsi="Arial" w:cs="Arial"/>
          <w:color w:val="222222"/>
          <w:kern w:val="0"/>
          <w:sz w:val="24"/>
          <w:szCs w:val="24"/>
          <w:lang w:val="es-ES_tradnl"/>
          <w14:ligatures w14:val="none"/>
        </w:rPr>
        <w:t xml:space="preserve">xámenes puede presentar la solicitud para cancelar la puntuación de un estudiante presentando un informe de irregularidad en el Kit de </w:t>
      </w:r>
      <w:r w:rsidR="0034516B">
        <w:rPr>
          <w:rFonts w:ascii="Arial" w:eastAsia="Times New Roman" w:hAnsi="Arial" w:cs="Arial"/>
          <w:color w:val="222222"/>
          <w:kern w:val="0"/>
          <w:sz w:val="24"/>
          <w:szCs w:val="24"/>
          <w:lang w:val="es-ES_tradnl"/>
          <w14:ligatures w14:val="none"/>
        </w:rPr>
        <w:t>H</w:t>
      </w:r>
      <w:r w:rsidRPr="003B5DEF">
        <w:rPr>
          <w:rFonts w:ascii="Arial" w:eastAsia="Times New Roman" w:hAnsi="Arial" w:cs="Arial"/>
          <w:color w:val="222222"/>
          <w:kern w:val="0"/>
          <w:sz w:val="24"/>
          <w:szCs w:val="24"/>
          <w:lang w:val="es-ES_tradnl"/>
          <w14:ligatures w14:val="none"/>
        </w:rPr>
        <w:t xml:space="preserve">erramientas del </w:t>
      </w:r>
      <w:r w:rsidR="0034516B">
        <w:rPr>
          <w:rFonts w:ascii="Arial" w:eastAsia="Times New Roman" w:hAnsi="Arial" w:cs="Arial"/>
          <w:color w:val="222222"/>
          <w:kern w:val="0"/>
          <w:sz w:val="24"/>
          <w:szCs w:val="24"/>
          <w:lang w:val="es-ES_tradnl"/>
          <w14:ligatures w14:val="none"/>
        </w:rPr>
        <w:t>D</w:t>
      </w:r>
      <w:r w:rsidRPr="003B5DEF">
        <w:rPr>
          <w:rFonts w:ascii="Arial" w:eastAsia="Times New Roman" w:hAnsi="Arial" w:cs="Arial"/>
          <w:color w:val="222222"/>
          <w:kern w:val="0"/>
          <w:sz w:val="24"/>
          <w:szCs w:val="24"/>
          <w:lang w:val="es-ES_tradnl"/>
          <w14:ligatures w14:val="none"/>
        </w:rPr>
        <w:t xml:space="preserve">ía del </w:t>
      </w:r>
      <w:r w:rsidR="0034516B">
        <w:rPr>
          <w:rFonts w:ascii="Arial" w:eastAsia="Times New Roman" w:hAnsi="Arial" w:cs="Arial"/>
          <w:color w:val="222222"/>
          <w:kern w:val="0"/>
          <w:sz w:val="24"/>
          <w:szCs w:val="24"/>
          <w:lang w:val="es-ES_tradnl"/>
          <w14:ligatures w14:val="none"/>
        </w:rPr>
        <w:t>E</w:t>
      </w:r>
      <w:r w:rsidRPr="003B5DEF">
        <w:rPr>
          <w:rFonts w:ascii="Arial" w:eastAsia="Times New Roman" w:hAnsi="Arial" w:cs="Arial"/>
          <w:color w:val="222222"/>
          <w:kern w:val="0"/>
          <w:sz w:val="24"/>
          <w:szCs w:val="24"/>
          <w:lang w:val="es-ES_tradnl"/>
          <w14:ligatures w14:val="none"/>
        </w:rPr>
        <w:t xml:space="preserve">xamen </w:t>
      </w:r>
      <w:r w:rsidRPr="003B5DEF">
        <w:rPr>
          <w:rFonts w:ascii="Arial" w:eastAsia="Times New Roman" w:hAnsi="Arial" w:cs="Arial"/>
          <w:b/>
          <w:bCs/>
          <w:color w:val="222222"/>
          <w:kern w:val="0"/>
          <w:sz w:val="24"/>
          <w:szCs w:val="24"/>
          <w:lang w:val="es-ES_tradnl"/>
          <w14:ligatures w14:val="none"/>
        </w:rPr>
        <w:t xml:space="preserve">O </w:t>
      </w:r>
      <w:r w:rsidRPr="003B5DEF">
        <w:rPr>
          <w:rFonts w:ascii="Arial" w:eastAsia="Times New Roman" w:hAnsi="Arial" w:cs="Arial"/>
          <w:color w:val="222222"/>
          <w:kern w:val="0"/>
          <w:sz w:val="24"/>
          <w:szCs w:val="24"/>
          <w:lang w:val="es-ES_tradnl"/>
          <w14:ligatures w14:val="none"/>
        </w:rPr>
        <w:t>el estudiante puede llamar al servicio de atención al cliente de College Board al 866-756-7346.</w:t>
      </w:r>
    </w:p>
    <w:p w14:paraId="7673530A" w14:textId="77777777" w:rsidR="003B5DEF" w:rsidRPr="003B5DEF" w:rsidRDefault="003B5DEF" w:rsidP="00D109A7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222222"/>
          <w:kern w:val="0"/>
          <w:sz w:val="24"/>
          <w:szCs w:val="24"/>
          <w:lang w:val="es-ES_tradnl"/>
          <w14:ligatures w14:val="none"/>
        </w:rPr>
      </w:pPr>
      <w:r w:rsidRPr="003B5DEF">
        <w:rPr>
          <w:rFonts w:ascii="Arial" w:eastAsia="Times New Roman" w:hAnsi="Arial" w:cs="Arial"/>
          <w:color w:val="222222"/>
          <w:kern w:val="0"/>
          <w:sz w:val="24"/>
          <w:szCs w:val="24"/>
          <w:lang w:val="es-ES_tradnl"/>
          <w14:ligatures w14:val="none"/>
        </w:rPr>
        <w:t xml:space="preserve">o </w:t>
      </w:r>
      <w:r w:rsidRPr="003B5DEF">
        <w:rPr>
          <w:rFonts w:ascii="Arial" w:eastAsia="Times New Roman" w:hAnsi="Arial" w:cs="Arial"/>
          <w:b/>
          <w:bCs/>
          <w:color w:val="222222"/>
          <w:kern w:val="0"/>
          <w:sz w:val="24"/>
          <w:szCs w:val="24"/>
          <w:lang w:val="es-ES_tradnl"/>
          <w14:ligatures w14:val="none"/>
        </w:rPr>
        <w:t xml:space="preserve">La fecha límite para eliminar completamente las puntuaciones es </w:t>
      </w:r>
      <w:r w:rsidRPr="003B5DEF">
        <w:rPr>
          <w:rFonts w:ascii="Arial" w:eastAsia="Times New Roman" w:hAnsi="Arial" w:cs="Arial"/>
          <w:b/>
          <w:bCs/>
          <w:color w:val="222222"/>
          <w:kern w:val="0"/>
          <w:sz w:val="24"/>
          <w:szCs w:val="24"/>
          <w:u w:val="single"/>
          <w:lang w:val="es-ES_tradnl"/>
          <w14:ligatures w14:val="none"/>
        </w:rPr>
        <w:t>el quinto día de la semana después de finalizar el examen.</w:t>
      </w:r>
    </w:p>
    <w:p w14:paraId="4145A21D" w14:textId="1529FE9A" w:rsidR="003B5DEF" w:rsidRPr="003B5DEF" w:rsidRDefault="003B5DEF" w:rsidP="00D109A7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222222"/>
          <w:kern w:val="0"/>
          <w:sz w:val="24"/>
          <w:szCs w:val="24"/>
          <w:lang w:val="es-ES_tradnl"/>
          <w14:ligatures w14:val="none"/>
        </w:rPr>
      </w:pPr>
      <w:r w:rsidRPr="003B5DEF">
        <w:rPr>
          <w:rFonts w:ascii="Arial" w:eastAsia="Times New Roman" w:hAnsi="Arial" w:cs="Arial"/>
          <w:color w:val="222222"/>
          <w:kern w:val="0"/>
          <w:sz w:val="24"/>
          <w:szCs w:val="24"/>
          <w:lang w:val="es-ES_tradnl"/>
          <w14:ligatures w14:val="none"/>
        </w:rPr>
        <w:t xml:space="preserve">o El CSDE seguirá utilizando los puntajes del SAT del </w:t>
      </w:r>
      <w:r w:rsidR="007619C9">
        <w:rPr>
          <w:rFonts w:ascii="Arial" w:eastAsia="Times New Roman" w:hAnsi="Arial" w:cs="Arial"/>
          <w:color w:val="222222"/>
          <w:kern w:val="0"/>
          <w:sz w:val="24"/>
          <w:szCs w:val="24"/>
          <w:lang w:val="es-ES_tradnl"/>
          <w14:ligatures w14:val="none"/>
        </w:rPr>
        <w:t>D</w:t>
      </w:r>
      <w:r w:rsidRPr="003B5DEF">
        <w:rPr>
          <w:rFonts w:ascii="Arial" w:eastAsia="Times New Roman" w:hAnsi="Arial" w:cs="Arial"/>
          <w:color w:val="222222"/>
          <w:kern w:val="0"/>
          <w:sz w:val="24"/>
          <w:szCs w:val="24"/>
          <w:lang w:val="es-ES_tradnl"/>
          <w14:ligatures w14:val="none"/>
        </w:rPr>
        <w:t xml:space="preserve">ía </w:t>
      </w:r>
      <w:r w:rsidR="007619C9">
        <w:rPr>
          <w:rFonts w:ascii="Arial" w:eastAsia="Times New Roman" w:hAnsi="Arial" w:cs="Arial"/>
          <w:color w:val="222222"/>
          <w:kern w:val="0"/>
          <w:sz w:val="24"/>
          <w:szCs w:val="24"/>
          <w:lang w:val="es-ES_tradnl"/>
          <w14:ligatures w14:val="none"/>
        </w:rPr>
        <w:t>E</w:t>
      </w:r>
      <w:r w:rsidRPr="003B5DEF">
        <w:rPr>
          <w:rFonts w:ascii="Arial" w:eastAsia="Times New Roman" w:hAnsi="Arial" w:cs="Arial"/>
          <w:color w:val="222222"/>
          <w:kern w:val="0"/>
          <w:sz w:val="24"/>
          <w:szCs w:val="24"/>
          <w:lang w:val="es-ES_tradnl"/>
          <w14:ligatures w14:val="none"/>
        </w:rPr>
        <w:t>scolar del SAT de Connecticut para fines de rendición de cuentas de la escuela y el distrito.</w:t>
      </w:r>
    </w:p>
    <w:p w14:paraId="27691990" w14:textId="77777777" w:rsidR="003B5DEF" w:rsidRPr="003B5DEF" w:rsidRDefault="003B5DEF" w:rsidP="00D109A7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222222"/>
          <w:kern w:val="0"/>
          <w:sz w:val="24"/>
          <w:szCs w:val="24"/>
          <w:lang w:val="es-ES_tradnl"/>
          <w14:ligatures w14:val="none"/>
        </w:rPr>
      </w:pPr>
      <w:r w:rsidRPr="003B5DEF">
        <w:rPr>
          <w:rFonts w:ascii="Arial" w:eastAsia="Times New Roman" w:hAnsi="Arial" w:cs="Arial"/>
          <w:color w:val="222222"/>
          <w:kern w:val="0"/>
          <w:sz w:val="24"/>
          <w:szCs w:val="24"/>
          <w:lang w:val="es-ES_tradnl"/>
          <w14:ligatures w14:val="none"/>
        </w:rPr>
        <w:t> </w:t>
      </w:r>
    </w:p>
    <w:p w14:paraId="060679CA" w14:textId="77777777" w:rsidR="003B5DEF" w:rsidRPr="003B5DEF" w:rsidRDefault="003B5DEF" w:rsidP="003B5D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sz w:val="24"/>
          <w:szCs w:val="24"/>
          <w:lang w:val="es-ES_tradnl"/>
          <w14:ligatures w14:val="none"/>
        </w:rPr>
      </w:pPr>
      <w:r w:rsidRPr="003B5DEF">
        <w:rPr>
          <w:rFonts w:ascii="Arial" w:eastAsia="Times New Roman" w:hAnsi="Arial" w:cs="Arial"/>
          <w:color w:val="222222"/>
          <w:kern w:val="0"/>
          <w:sz w:val="24"/>
          <w:szCs w:val="24"/>
          <w:lang w:val="es-ES_tradnl"/>
          <w14:ligatures w14:val="none"/>
        </w:rPr>
        <w:t>Para obtener más información sobre las evaluaciones, también puede visitar nuestro sitio web en [</w:t>
      </w:r>
      <w:r w:rsidRPr="003B5DEF">
        <w:rPr>
          <w:rFonts w:ascii="Arial" w:eastAsia="Times New Roman" w:hAnsi="Arial" w:cs="Arial"/>
          <w:color w:val="222222"/>
          <w:kern w:val="0"/>
          <w:sz w:val="24"/>
          <w:szCs w:val="24"/>
          <w:highlight w:val="yellow"/>
          <w:lang w:val="es-ES_tradnl"/>
          <w14:ligatures w14:val="none"/>
        </w:rPr>
        <w:t>INSERTAR LA PÁGINA WEB DEL DISTRITO, si corresponde]</w:t>
      </w:r>
      <w:r w:rsidRPr="003B5DEF">
        <w:rPr>
          <w:rFonts w:ascii="Arial" w:eastAsia="Times New Roman" w:hAnsi="Arial" w:cs="Arial"/>
          <w:color w:val="222222"/>
          <w:kern w:val="0"/>
          <w:sz w:val="24"/>
          <w:szCs w:val="24"/>
          <w:lang w:val="es-ES_tradnl"/>
          <w14:ligatures w14:val="none"/>
        </w:rPr>
        <w:t xml:space="preserve"> o la página web del CSDE SAT en </w:t>
      </w:r>
      <w:hyperlink r:id="rId6" w:tgtFrame="_blank" w:history="1">
        <w:r w:rsidRPr="003B5DEF">
          <w:rPr>
            <w:rFonts w:ascii="Arial" w:eastAsia="Times New Roman" w:hAnsi="Arial" w:cs="Arial"/>
            <w:color w:val="1155CC"/>
            <w:kern w:val="0"/>
            <w:sz w:val="24"/>
            <w:szCs w:val="24"/>
            <w:u w:val="single"/>
            <w:lang w:val="es-ES_tradnl"/>
            <w14:ligatures w14:val="none"/>
          </w:rPr>
          <w:t>www.ct.gov/sde/sat</w:t>
        </w:r>
      </w:hyperlink>
      <w:r w:rsidRPr="003B5DEF">
        <w:rPr>
          <w:rFonts w:ascii="Arial" w:eastAsia="Times New Roman" w:hAnsi="Arial" w:cs="Arial"/>
          <w:color w:val="222222"/>
          <w:kern w:val="0"/>
          <w:sz w:val="24"/>
          <w:szCs w:val="24"/>
          <w:lang w:val="es-ES_tradnl"/>
          <w14:ligatures w14:val="none"/>
        </w:rPr>
        <w:t>.</w:t>
      </w:r>
    </w:p>
    <w:p w14:paraId="417AF101" w14:textId="77777777" w:rsidR="003B5DEF" w:rsidRPr="003B5DEF" w:rsidRDefault="003B5DEF" w:rsidP="003B5D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sz w:val="24"/>
          <w:szCs w:val="24"/>
          <w:lang w:val="es-ES_tradnl"/>
          <w14:ligatures w14:val="none"/>
        </w:rPr>
      </w:pPr>
      <w:r w:rsidRPr="003B5DEF">
        <w:rPr>
          <w:rFonts w:ascii="Arial" w:eastAsia="Times New Roman" w:hAnsi="Arial" w:cs="Arial"/>
          <w:color w:val="222222"/>
          <w:kern w:val="0"/>
          <w:sz w:val="24"/>
          <w:szCs w:val="24"/>
          <w:lang w:val="es-ES_tradnl"/>
          <w14:ligatures w14:val="none"/>
        </w:rPr>
        <w:t> </w:t>
      </w:r>
    </w:p>
    <w:p w14:paraId="247C9D2A" w14:textId="77777777" w:rsidR="003B5DEF" w:rsidRPr="003B5DEF" w:rsidRDefault="003B5DEF" w:rsidP="003B5D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sz w:val="24"/>
          <w:szCs w:val="24"/>
          <w:lang w:val="es-ES_tradnl"/>
          <w14:ligatures w14:val="none"/>
        </w:rPr>
      </w:pPr>
      <w:r w:rsidRPr="003B5DEF">
        <w:rPr>
          <w:rFonts w:ascii="Arial" w:eastAsia="Times New Roman" w:hAnsi="Arial" w:cs="Arial"/>
          <w:color w:val="222222"/>
          <w:kern w:val="0"/>
          <w:sz w:val="24"/>
          <w:szCs w:val="24"/>
          <w:lang w:val="es-ES_tradnl"/>
          <w14:ligatures w14:val="none"/>
        </w:rPr>
        <w:t>Atentamente,</w:t>
      </w:r>
    </w:p>
    <w:p w14:paraId="5BA61A04" w14:textId="77777777" w:rsidR="003B5DEF" w:rsidRPr="003B5DEF" w:rsidRDefault="003B5DEF" w:rsidP="003B5D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sz w:val="24"/>
          <w:szCs w:val="24"/>
          <w:lang w:val="es-ES_tradnl"/>
          <w14:ligatures w14:val="none"/>
        </w:rPr>
      </w:pPr>
      <w:r w:rsidRPr="003B5DEF">
        <w:rPr>
          <w:rFonts w:ascii="Arial" w:eastAsia="Times New Roman" w:hAnsi="Arial" w:cs="Arial"/>
          <w:color w:val="222222"/>
          <w:kern w:val="0"/>
          <w:sz w:val="24"/>
          <w:szCs w:val="24"/>
          <w:lang w:val="es-ES_tradnl"/>
          <w14:ligatures w14:val="none"/>
        </w:rPr>
        <w:t> </w:t>
      </w:r>
    </w:p>
    <w:p w14:paraId="0E40E96B" w14:textId="77777777" w:rsidR="003B5DEF" w:rsidRPr="003B5DEF" w:rsidRDefault="003B5DEF" w:rsidP="003B5D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sz w:val="24"/>
          <w:szCs w:val="24"/>
          <w:lang w:val="es-ES_tradnl"/>
          <w14:ligatures w14:val="none"/>
        </w:rPr>
      </w:pPr>
      <w:r w:rsidRPr="003B5DEF">
        <w:rPr>
          <w:rFonts w:ascii="Arial" w:eastAsia="Times New Roman" w:hAnsi="Arial" w:cs="Arial"/>
          <w:color w:val="222222"/>
          <w:kern w:val="0"/>
          <w:sz w:val="24"/>
          <w:szCs w:val="24"/>
          <w:highlight w:val="yellow"/>
          <w:lang w:val="es-ES_tradnl"/>
          <w14:ligatures w14:val="none"/>
        </w:rPr>
        <w:t>[INSERTAR NOMBRE]</w:t>
      </w:r>
    </w:p>
    <w:p w14:paraId="6B4758CD" w14:textId="77777777" w:rsidR="003B5DEF" w:rsidRPr="003B5DEF" w:rsidRDefault="003B5DEF" w:rsidP="003B5D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sz w:val="24"/>
          <w:szCs w:val="24"/>
          <w:lang w:val="es-ES_tradnl"/>
          <w14:ligatures w14:val="none"/>
        </w:rPr>
      </w:pPr>
      <w:r w:rsidRPr="003B5DEF">
        <w:rPr>
          <w:rFonts w:ascii="Arial" w:eastAsia="Times New Roman" w:hAnsi="Arial" w:cs="Arial"/>
          <w:color w:val="222222"/>
          <w:kern w:val="0"/>
          <w:sz w:val="24"/>
          <w:szCs w:val="24"/>
          <w:highlight w:val="yellow"/>
          <w:lang w:val="es-ES_tradnl"/>
          <w14:ligatures w14:val="none"/>
        </w:rPr>
        <w:t>[INSERTAR TÍTULO]</w:t>
      </w:r>
    </w:p>
    <w:p w14:paraId="305B2668" w14:textId="77777777" w:rsidR="003B5DEF" w:rsidRPr="003B5DEF" w:rsidRDefault="003B5DEF">
      <w:pPr>
        <w:rPr>
          <w:lang w:val="es-ES_tradnl"/>
        </w:rPr>
      </w:pPr>
    </w:p>
    <w:sectPr w:rsidR="003B5DEF" w:rsidRPr="003B5DE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5DEF"/>
    <w:rsid w:val="00005999"/>
    <w:rsid w:val="003373F9"/>
    <w:rsid w:val="0034516B"/>
    <w:rsid w:val="0038155B"/>
    <w:rsid w:val="003B5DEF"/>
    <w:rsid w:val="004F7EAA"/>
    <w:rsid w:val="007619C9"/>
    <w:rsid w:val="00977AD7"/>
    <w:rsid w:val="00B8093E"/>
    <w:rsid w:val="00CC2809"/>
    <w:rsid w:val="00D109A7"/>
    <w:rsid w:val="00DD6D9A"/>
    <w:rsid w:val="00EC4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456EE0"/>
  <w15:chartTrackingRefBased/>
  <w15:docId w15:val="{B681E2D7-7E78-4F13-9560-CEE0FE4D1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3B5DE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6385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38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9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0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50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60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14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08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47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36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35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42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79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42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0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2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37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95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03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50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25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55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18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32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2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37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79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21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91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45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t.gov/sde/sat" TargetMode="External"/><Relationship Id="rId5" Type="http://schemas.openxmlformats.org/officeDocument/2006/relationships/hyperlink" Target="https://sat.collegeboard.org/register/sat-score-choice" TargetMode="External"/><Relationship Id="rId4" Type="http://schemas.openxmlformats.org/officeDocument/2006/relationships/hyperlink" Target="http://collegeboard.org/mys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548</Words>
  <Characters>3127</Characters>
  <Application>Microsoft Office Word</Application>
  <DocSecurity>0</DocSecurity>
  <Lines>26</Lines>
  <Paragraphs>7</Paragraphs>
  <ScaleCrop>false</ScaleCrop>
  <Company/>
  <LinksUpToDate>false</LinksUpToDate>
  <CharactersWithSpaces>3668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Lugo Gines</dc:creator>
  <cp:keywords/>
  <dc:description/>
  <cp:lastModifiedBy>Rosado, Michelle</cp:lastModifiedBy>
  <cp:revision>2</cp:revision>
  <dcterms:created xsi:type="dcterms:W3CDTF">2025-01-17T12:53:00Z</dcterms:created>
  <dcterms:modified xsi:type="dcterms:W3CDTF">2025-01-17T12:53:00Z</dcterms:modified>
</cp:coreProperties>
</file>